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C0AE" w14:textId="77777777" w:rsidR="000A1116" w:rsidRDefault="000A1116" w:rsidP="000A11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OBVEZNA:</w:t>
      </w:r>
    </w:p>
    <w:p w14:paraId="750BAB8C" w14:textId="77777777" w:rsidR="000A1116" w:rsidRDefault="000A1116" w:rsidP="000A11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Bilić,V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eastAsia="Times New Roman"/>
          <w:color w:val="000000"/>
          <w:sz w:val="24"/>
          <w:szCs w:val="24"/>
        </w:rPr>
        <w:t>Bašić,S</w:t>
      </w:r>
      <w:proofErr w:type="spellEnd"/>
      <w:r>
        <w:rPr>
          <w:rFonts w:eastAsia="Times New Roman"/>
          <w:color w:val="000000"/>
          <w:sz w:val="24"/>
          <w:szCs w:val="24"/>
        </w:rPr>
        <w:t>. (</w:t>
      </w:r>
      <w:proofErr w:type="spellStart"/>
      <w:r>
        <w:rPr>
          <w:rFonts w:eastAsia="Times New Roman"/>
          <w:color w:val="000000"/>
          <w:sz w:val="24"/>
          <w:szCs w:val="24"/>
        </w:rPr>
        <w:t>ur</w:t>
      </w:r>
      <w:proofErr w:type="spellEnd"/>
      <w:r>
        <w:rPr>
          <w:rFonts w:eastAsia="Times New Roman"/>
          <w:color w:val="000000"/>
          <w:sz w:val="24"/>
          <w:szCs w:val="24"/>
        </w:rPr>
        <w:t>.) (2016). Odnosi u školi. Zagreb: UF.</w:t>
      </w:r>
    </w:p>
    <w:p w14:paraId="5BC11FFB" w14:textId="77777777" w:rsidR="000A1116" w:rsidRDefault="000A1116" w:rsidP="000A11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Jurić, V. (2002 ). Metodika rada školskog pedagoga. Zagreb: Školska knjiga.</w:t>
      </w:r>
    </w:p>
    <w:p w14:paraId="1AF4BF6C" w14:textId="77777777" w:rsidR="000A1116" w:rsidRDefault="000A1116" w:rsidP="000A11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Zakon o odgoju i obrazovanju u osnovnoj i srednjoj školi</w:t>
      </w:r>
    </w:p>
    <w:p w14:paraId="3A60408A" w14:textId="77777777" w:rsidR="000A1116" w:rsidRDefault="000A1116" w:rsidP="000A11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Vrcelj,S</w:t>
      </w:r>
      <w:proofErr w:type="spellEnd"/>
      <w:r>
        <w:rPr>
          <w:rFonts w:eastAsia="Times New Roman"/>
          <w:color w:val="000000"/>
          <w:sz w:val="24"/>
          <w:szCs w:val="24"/>
        </w:rPr>
        <w:t>. (2000). Školska pedagogija. Rijeka: FF.</w:t>
      </w:r>
    </w:p>
    <w:p w14:paraId="1998D1B7" w14:textId="77777777" w:rsidR="000A1116" w:rsidRDefault="000A1116" w:rsidP="000A11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DOPUNSKA:</w:t>
      </w:r>
    </w:p>
    <w:p w14:paraId="16B21C52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Armstrong, T. (2008). Najbolje škole. Zagreb: Educa.</w:t>
      </w:r>
    </w:p>
    <w:p w14:paraId="49F52A2A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Domović</w:t>
      </w:r>
      <w:proofErr w:type="spellEnd"/>
      <w:r>
        <w:rPr>
          <w:rFonts w:eastAsia="Times New Roman"/>
          <w:color w:val="000000"/>
          <w:sz w:val="24"/>
          <w:szCs w:val="24"/>
        </w:rPr>
        <w:t>, V. (2004). Školsko ozračje i učinkovitost škole. Jastrebarsko: Naklada Slap.</w:t>
      </w:r>
    </w:p>
    <w:p w14:paraId="5D5F65D2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Illich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(1980): Dolje škole, BIGZ: Beograd </w:t>
      </w:r>
      <w:proofErr w:type="spellStart"/>
      <w:r>
        <w:rPr>
          <w:rFonts w:eastAsia="Times New Roman"/>
          <w:color w:val="000000"/>
          <w:sz w:val="24"/>
          <w:szCs w:val="24"/>
        </w:rPr>
        <w:t>Jorgensen</w:t>
      </w:r>
      <w:proofErr w:type="spellEnd"/>
      <w:r>
        <w:rPr>
          <w:rFonts w:eastAsia="Times New Roman"/>
          <w:color w:val="000000"/>
          <w:sz w:val="24"/>
          <w:szCs w:val="24"/>
        </w:rPr>
        <w:t>, M. (1977): Škola koju su osnovali učenici, BIGZ: Beograd</w:t>
      </w:r>
    </w:p>
    <w:p w14:paraId="2FD21DF4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Kolak, A. (2013). Školska kultura kao čimbenik kvalitete škole .Pedagogija i kultura - teorijsko-metodološka određenja pedagogijske znanosti . Hrvatić, N ; </w:t>
      </w:r>
      <w:proofErr w:type="spellStart"/>
      <w:r>
        <w:rPr>
          <w:rFonts w:eastAsia="Times New Roman"/>
          <w:color w:val="000000"/>
          <w:sz w:val="24"/>
          <w:szCs w:val="24"/>
        </w:rPr>
        <w:t>Klapan</w:t>
      </w:r>
      <w:proofErr w:type="spellEnd"/>
      <w:r>
        <w:rPr>
          <w:rFonts w:eastAsia="Times New Roman"/>
          <w:color w:val="000000"/>
          <w:sz w:val="24"/>
          <w:szCs w:val="24"/>
        </w:rPr>
        <w:t>, A (</w:t>
      </w:r>
      <w:proofErr w:type="spellStart"/>
      <w:r>
        <w:rPr>
          <w:rFonts w:eastAsia="Times New Roman"/>
          <w:color w:val="000000"/>
          <w:sz w:val="24"/>
          <w:szCs w:val="24"/>
        </w:rPr>
        <w:t>ur</w:t>
      </w:r>
      <w:proofErr w:type="spellEnd"/>
      <w:r>
        <w:rPr>
          <w:rFonts w:eastAsia="Times New Roman"/>
          <w:color w:val="000000"/>
          <w:sz w:val="24"/>
          <w:szCs w:val="24"/>
        </w:rPr>
        <w:t>.). Zagreb : HPD, 226-238.</w:t>
      </w:r>
    </w:p>
    <w:p w14:paraId="2AD3EC5D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Madelin</w:t>
      </w:r>
      <w:proofErr w:type="spellEnd"/>
      <w:r>
        <w:rPr>
          <w:rFonts w:eastAsia="Times New Roman"/>
          <w:color w:val="000000"/>
          <w:sz w:val="24"/>
          <w:szCs w:val="24"/>
        </w:rPr>
        <w:t>, A. (1992): Osloboditi školu, Educa, Zagreb.</w:t>
      </w:r>
    </w:p>
    <w:p w14:paraId="1F1F73A5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Matijević, M. (1994): Alternativne škole, Zagreb </w:t>
      </w:r>
      <w:proofErr w:type="spellStart"/>
      <w:r>
        <w:rPr>
          <w:rFonts w:eastAsia="Times New Roman"/>
          <w:color w:val="000000"/>
          <w:sz w:val="24"/>
          <w:szCs w:val="24"/>
        </w:rPr>
        <w:t>Hartmut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von </w:t>
      </w:r>
      <w:proofErr w:type="spellStart"/>
      <w:r>
        <w:rPr>
          <w:rFonts w:eastAsia="Times New Roman"/>
          <w:color w:val="000000"/>
          <w:sz w:val="24"/>
          <w:szCs w:val="24"/>
        </w:rPr>
        <w:t>Hentig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(1997): Humana škola, Zagreb: Educa</w:t>
      </w:r>
    </w:p>
    <w:p w14:paraId="14A43BD7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Matijević, M. (</w:t>
      </w:r>
      <w:proofErr w:type="spellStart"/>
      <w:r>
        <w:rPr>
          <w:rFonts w:eastAsia="Times New Roman"/>
          <w:color w:val="000000"/>
          <w:sz w:val="24"/>
          <w:szCs w:val="24"/>
        </w:rPr>
        <w:t>ur</w:t>
      </w:r>
      <w:proofErr w:type="spellEnd"/>
      <w:r>
        <w:rPr>
          <w:rFonts w:eastAsia="Times New Roman"/>
          <w:color w:val="000000"/>
          <w:sz w:val="24"/>
          <w:szCs w:val="24"/>
        </w:rPr>
        <w:t>.) (2017). Nastava i škola za net-generacije. Zagreb: UF. (odabrana poglavlja).</w:t>
      </w:r>
    </w:p>
    <w:p w14:paraId="7B9851BD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Mijatović, A. (ured.)(1999): Osnove suvremene pedagogije, HPKZ, Zagreb, (odabrana poglavlja) </w:t>
      </w:r>
      <w:proofErr w:type="spellStart"/>
      <w:r>
        <w:rPr>
          <w:rFonts w:eastAsia="Times New Roman"/>
          <w:color w:val="000000"/>
          <w:sz w:val="24"/>
          <w:szCs w:val="24"/>
        </w:rPr>
        <w:t>Tillman</w:t>
      </w:r>
      <w:proofErr w:type="spellEnd"/>
      <w:r>
        <w:rPr>
          <w:rFonts w:eastAsia="Times New Roman"/>
          <w:color w:val="000000"/>
          <w:sz w:val="24"/>
          <w:szCs w:val="24"/>
        </w:rPr>
        <w:t>, K.J. (</w:t>
      </w:r>
      <w:proofErr w:type="spellStart"/>
      <w:r>
        <w:rPr>
          <w:rFonts w:eastAsia="Times New Roman"/>
          <w:color w:val="000000"/>
          <w:sz w:val="24"/>
          <w:szCs w:val="24"/>
        </w:rPr>
        <w:t>ur</w:t>
      </w:r>
      <w:proofErr w:type="spellEnd"/>
      <w:r>
        <w:rPr>
          <w:rFonts w:eastAsia="Times New Roman"/>
          <w:color w:val="000000"/>
          <w:sz w:val="24"/>
          <w:szCs w:val="24"/>
        </w:rPr>
        <w:t>.) (1994) ): Teorije škole, Educa, Zagreb</w:t>
      </w:r>
    </w:p>
    <w:p w14:paraId="1D84A710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Neill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A. S. (1980): Slobodna djeca </w:t>
      </w:r>
      <w:proofErr w:type="spellStart"/>
      <w:r>
        <w:rPr>
          <w:rFonts w:eastAsia="Times New Roman"/>
          <w:color w:val="000000"/>
          <w:sz w:val="24"/>
          <w:szCs w:val="24"/>
        </w:rPr>
        <w:t>Samerhila</w:t>
      </w:r>
      <w:proofErr w:type="spellEnd"/>
      <w:r>
        <w:rPr>
          <w:rFonts w:eastAsia="Times New Roman"/>
          <w:color w:val="000000"/>
          <w:sz w:val="24"/>
          <w:szCs w:val="24"/>
        </w:rPr>
        <w:t>, BIGZ: Beograd Puževski, V. (1987): Prema školi otvorenih vrata, PKZ, Zagreb</w:t>
      </w:r>
    </w:p>
    <w:p w14:paraId="0509DDC5" w14:textId="77777777" w:rsidR="000A1116" w:rsidRDefault="000A1116" w:rsidP="000A111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Walford</w:t>
      </w:r>
      <w:proofErr w:type="spellEnd"/>
      <w:r>
        <w:rPr>
          <w:rFonts w:eastAsia="Times New Roman"/>
          <w:color w:val="000000"/>
          <w:sz w:val="24"/>
          <w:szCs w:val="24"/>
        </w:rPr>
        <w:t>, G. (1992): Privatne škole, Educa, Zagreb.</w:t>
      </w:r>
    </w:p>
    <w:p w14:paraId="6F5D6CB3" w14:textId="77777777" w:rsidR="000E5895" w:rsidRDefault="000E5895"/>
    <w:sectPr w:rsidR="000E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0EE3"/>
    <w:multiLevelType w:val="multilevel"/>
    <w:tmpl w:val="B9D8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D5D3C"/>
    <w:multiLevelType w:val="multilevel"/>
    <w:tmpl w:val="430A6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16"/>
    <w:rsid w:val="000A1116"/>
    <w:rsid w:val="000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A4F9"/>
  <w15:chartTrackingRefBased/>
  <w15:docId w15:val="{D06506F0-DD30-420D-8AAE-0B038F5B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16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Ružica Grbešić</cp:lastModifiedBy>
  <cp:revision>2</cp:revision>
  <dcterms:created xsi:type="dcterms:W3CDTF">2025-05-08T19:23:00Z</dcterms:created>
  <dcterms:modified xsi:type="dcterms:W3CDTF">2025-05-08T19:23:00Z</dcterms:modified>
</cp:coreProperties>
</file>